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30" w:type="dxa"/>
        <w:tblInd w:w="-587" w:type="dxa"/>
        <w:tblLook w:val="01E0" w:firstRow="1" w:lastRow="1" w:firstColumn="1" w:lastColumn="1" w:noHBand="0" w:noVBand="0"/>
      </w:tblPr>
      <w:tblGrid>
        <w:gridCol w:w="4750"/>
        <w:gridCol w:w="6080"/>
      </w:tblGrid>
      <w:tr w:rsidR="00793EA5" w:rsidRPr="00793EA5" w:rsidTr="00E10C1B">
        <w:trPr>
          <w:trHeight w:val="889"/>
        </w:trPr>
        <w:tc>
          <w:tcPr>
            <w:tcW w:w="4750" w:type="dxa"/>
            <w:shd w:val="clear" w:color="auto" w:fill="auto"/>
          </w:tcPr>
          <w:p w:rsidR="00793EA5" w:rsidRPr="00793EA5" w:rsidRDefault="00793EA5" w:rsidP="00793EA5">
            <w:pPr>
              <w:spacing w:after="0" w:line="288" w:lineRule="auto"/>
              <w:jc w:val="center"/>
              <w:rPr>
                <w:rFonts w:eastAsia="Times New Roman" w:cs="Times New Roman"/>
                <w:szCs w:val="28"/>
                <w:lang w:val="nl-NL"/>
              </w:rPr>
            </w:pPr>
            <w:r w:rsidRPr="00793EA5">
              <w:rPr>
                <w:rFonts w:eastAsia="Times New Roman" w:cs="Times New Roman"/>
                <w:szCs w:val="28"/>
                <w:lang w:val="nl-NL"/>
              </w:rPr>
              <w:t>PHÒNG GD&amp;ĐT PHONG ĐIỀN</w:t>
            </w:r>
          </w:p>
          <w:p w:rsidR="00793EA5" w:rsidRPr="00793EA5" w:rsidRDefault="00E04313" w:rsidP="00793EA5">
            <w:pPr>
              <w:spacing w:after="0" w:line="288" w:lineRule="auto"/>
              <w:jc w:val="center"/>
              <w:rPr>
                <w:rFonts w:eastAsia="Times New Roman" w:cs="Times New Roman"/>
                <w:b/>
                <w:szCs w:val="28"/>
                <w:lang w:val="nl-NL"/>
              </w:rPr>
            </w:pPr>
            <w:r w:rsidRPr="00793EA5">
              <w:rPr>
                <w:rFonts w:eastAsia="Times New Roman" w:cs="Times New Roman"/>
                <w:noProof/>
                <w:szCs w:val="28"/>
              </w:rPr>
              <mc:AlternateContent>
                <mc:Choice Requires="wps">
                  <w:drawing>
                    <wp:anchor distT="0" distB="0" distL="114300" distR="114300" simplePos="0" relativeHeight="251657216" behindDoc="0" locked="0" layoutInCell="1" allowOverlap="1" wp14:anchorId="35567469" wp14:editId="50BCB0B1">
                      <wp:simplePos x="0" y="0"/>
                      <wp:positionH relativeFrom="column">
                        <wp:posOffset>1010285</wp:posOffset>
                      </wp:positionH>
                      <wp:positionV relativeFrom="paragraph">
                        <wp:posOffset>228600</wp:posOffset>
                      </wp:positionV>
                      <wp:extent cx="1017905" cy="0"/>
                      <wp:effectExtent l="0" t="0" r="298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7A348" id="Straight Connector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8pt" to="159.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jlIwIAAEAEAAAOAAAAZHJzL2Uyb0RvYy54bWysU02P2yAQvVfqf0DcE9ups5tYcVaVnfSy&#10;bSNl2zsBbKNiBgGJE1X97wXy0Wx7qar6gAdm5vHmzbB4OvYSHbixAlSJs3GKEVcUmFBtib+8rEcz&#10;jKwjihEJipf4xC1+Wr59sxh0wSfQgWTcIA+ibDHoEnfO6SJJLO14T+wYNFfe2YDpifNb0ybMkMGj&#10;9zKZpOlDMoBh2gDl1vrT+uzEy4jfNJy6z01juUOyxJ6bi6uJ6y6syXJBitYQ3Ql6oUH+gUVPhPKX&#10;3qBq4gjaG/EHVC+oAQuNG1PoE2gaQXmswVeTpb9Vs+2I5rEWL47VN5ns/4Olnw4bgwQrcY6RIr1v&#10;0dYZItrOoQqU8gKCQXnQadC28OGV2phQKT2qrX4G+s0iBVVHVMsj35eT9iBZyEhepYSN1f623fAR&#10;mI8hewdRtGNjetRIob+GxADuhUHH2KXTrUv86BD1h1maPc7TKUb06ktIESBCojbWfeDQo2CUWAoV&#10;BCQFOTxbFyj9CgnHCtZCyjgEUqGhxPPpZBoTLEjBgjOEWdPuKmnQgYQxil+sz3vuwwzsFYtgHSds&#10;dbEdEfJs+8ulCni+FE/nYp3n5Ps8na9mq1k+yicPq1Ge1vXo/brKRw/r7HFav6urqs5+BGpZXnSC&#10;Ma4Cu+vMZvnfzcTl9Zyn7Ta1NxmS1+hRL0/2+o+kY1dDI88jsQN22phrt/2YxuDLkwrv4H7v7fuH&#10;v/wJAAD//wMAUEsDBBQABgAIAAAAIQCH1xIV3AAAAAkBAAAPAAAAZHJzL2Rvd25yZXYueG1sTI/B&#10;TsMwEETvSPyDtUjcqJMGKhLiVBUCLkhILYGzEy9JhL2OYjcNf88iDnCc2afZmXK7OCtmnMLgSUG6&#10;SkAgtd4M1CmoXx+vbkGEqMlo6wkVfGGAbXV+VurC+BPtcT7ETnAIhUIr6GMcCylD26PTYeVHJL59&#10;+MnpyHLqpJn0icOdlesk2UinB+IPvR7xvsf283B0Cnbvzw/Zy9w4b03e1W/G1cnTWqnLi2V3ByLi&#10;Ev9g+KnP1aHiTo0/kgnCsr7JU0YVZBvexECW5tcgml9DVqX8v6D6BgAA//8DAFBLAQItABQABgAI&#10;AAAAIQC2gziS/gAAAOEBAAATAAAAAAAAAAAAAAAAAAAAAABbQ29udGVudF9UeXBlc10ueG1sUEsB&#10;Ai0AFAAGAAgAAAAhADj9If/WAAAAlAEAAAsAAAAAAAAAAAAAAAAALwEAAF9yZWxzLy5yZWxzUEsB&#10;Ai0AFAAGAAgAAAAhAJOt6OUjAgAAQAQAAA4AAAAAAAAAAAAAAAAALgIAAGRycy9lMm9Eb2MueG1s&#10;UEsBAi0AFAAGAAgAAAAhAIfXEhXcAAAACQEAAA8AAAAAAAAAAAAAAAAAfQQAAGRycy9kb3ducmV2&#10;LnhtbFBLBQYAAAAABAAEAPMAAACGBQAAAAA=&#10;"/>
                  </w:pict>
                </mc:Fallback>
              </mc:AlternateContent>
            </w:r>
            <w:r w:rsidR="00793EA5" w:rsidRPr="00793EA5">
              <w:rPr>
                <w:rFonts w:eastAsia="Times New Roman" w:cs="Times New Roman"/>
                <w:b/>
                <w:szCs w:val="28"/>
                <w:lang w:val="nl-NL"/>
              </w:rPr>
              <w:t>TRƯỜNG THCS NGUYỄN DUY</w:t>
            </w:r>
          </w:p>
          <w:p w:rsidR="00793EA5" w:rsidRPr="00793EA5" w:rsidRDefault="00793EA5" w:rsidP="005F556E">
            <w:pPr>
              <w:spacing w:after="0" w:line="288" w:lineRule="auto"/>
              <w:jc w:val="center"/>
              <w:rPr>
                <w:rFonts w:eastAsia="Times New Roman" w:cs="Times New Roman"/>
                <w:szCs w:val="28"/>
              </w:rPr>
            </w:pPr>
            <w:r w:rsidRPr="00793EA5">
              <w:rPr>
                <w:rFonts w:eastAsia="Times New Roman" w:cs="Times New Roman"/>
                <w:szCs w:val="28"/>
              </w:rPr>
              <w:t xml:space="preserve">Số: </w:t>
            </w:r>
            <w:r w:rsidR="005F556E">
              <w:rPr>
                <w:rFonts w:eastAsia="Times New Roman" w:cs="Times New Roman"/>
                <w:szCs w:val="28"/>
              </w:rPr>
              <w:t>30</w:t>
            </w:r>
            <w:r w:rsidRPr="00793EA5">
              <w:rPr>
                <w:rFonts w:eastAsia="Times New Roman" w:cs="Times New Roman"/>
                <w:szCs w:val="28"/>
              </w:rPr>
              <w:t>/KH-THCS ND</w:t>
            </w:r>
          </w:p>
        </w:tc>
        <w:tc>
          <w:tcPr>
            <w:tcW w:w="6080" w:type="dxa"/>
            <w:shd w:val="clear" w:color="auto" w:fill="auto"/>
          </w:tcPr>
          <w:p w:rsidR="00793EA5" w:rsidRPr="00793EA5" w:rsidRDefault="00793EA5" w:rsidP="00793EA5">
            <w:pPr>
              <w:spacing w:after="0" w:line="288" w:lineRule="auto"/>
              <w:jc w:val="center"/>
              <w:rPr>
                <w:rFonts w:eastAsia="Times New Roman" w:cs="Times New Roman"/>
                <w:b/>
                <w:szCs w:val="28"/>
                <w:lang w:val="nl-NL"/>
              </w:rPr>
            </w:pPr>
            <w:r w:rsidRPr="00793EA5">
              <w:rPr>
                <w:rFonts w:eastAsia="Times New Roman" w:cs="Times New Roman"/>
                <w:b/>
                <w:szCs w:val="28"/>
                <w:lang w:val="nl-NL"/>
              </w:rPr>
              <w:t>CỘNG HÒA XÃ HỘI CHỦ NGHĨA VIỆT NAM</w:t>
            </w:r>
          </w:p>
          <w:p w:rsidR="00793EA5" w:rsidRPr="00793EA5" w:rsidRDefault="00793EA5" w:rsidP="00E04313">
            <w:pPr>
              <w:spacing w:after="0" w:line="360" w:lineRule="auto"/>
              <w:jc w:val="center"/>
              <w:rPr>
                <w:rFonts w:eastAsia="Times New Roman" w:cs="Times New Roman"/>
                <w:b/>
                <w:szCs w:val="28"/>
                <w:lang w:val="nl-NL"/>
              </w:rPr>
            </w:pPr>
            <w:r w:rsidRPr="00793EA5">
              <w:rPr>
                <w:rFonts w:eastAsia="Times New Roman" w:cs="Times New Roman"/>
                <w:b/>
                <w:noProof/>
                <w:szCs w:val="28"/>
              </w:rPr>
              <mc:AlternateContent>
                <mc:Choice Requires="wps">
                  <w:drawing>
                    <wp:anchor distT="0" distB="0" distL="114300" distR="114300" simplePos="0" relativeHeight="251658240" behindDoc="0" locked="0" layoutInCell="1" allowOverlap="1">
                      <wp:simplePos x="0" y="0"/>
                      <wp:positionH relativeFrom="column">
                        <wp:posOffset>758190</wp:posOffset>
                      </wp:positionH>
                      <wp:positionV relativeFrom="paragraph">
                        <wp:posOffset>222885</wp:posOffset>
                      </wp:positionV>
                      <wp:extent cx="2256155" cy="0"/>
                      <wp:effectExtent l="0" t="0" r="298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F9C5F"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17.55pt" to="237.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gy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Mzz6SybTjGiN19Ciluisc5/4rpHwSixFCrIRgpyfHE+&#10;ECHFLSQcK70RUsbWS4WGEi+m+TQmOC0FC84Q5my7r6RFRxKGJ36xKvA8hll9UCyCdZyw9dX2RMiL&#10;DZdLFfCgFKBztS7T8WORLtbz9XwymuSz9WiS1vXo46aajGab7MO0HtdVVWc/A7VsUnSCMa4Cu9uk&#10;ZpO/m4Trm7nM2H1W7zIkb9GjXkD29o+kYy9D+y6DsNfsvLW3HsNwxuDrQwrT/7gH+/G5r34BAAD/&#10;/wMAUEsDBBQABgAIAAAAIQBeQUtF3QAAAAkBAAAPAAAAZHJzL2Rvd25yZXYueG1sTI+xTsNADIZ3&#10;JN7hZCSWqr2kDS2EXCoEZOtCAbG6iUkicr40d20DT48RA4y//en352w92k4dafCtYwPxLAJFXLqq&#10;5drAy3MxvQblA3KFnWMy8Eke1vn5WYZp5U78RMdtqJWUsE/RQBNCn2rty4Ys+pnriWX37gaLQeJQ&#10;62rAk5TbTs+jaKkttiwXGuzpvqHyY3uwBnzxSvvia1JOordF7Wi+f9g8ojGXF+PdLahAY/iD4Udf&#10;1CEXp507cOVVJzm+SQQ1sLiKQQmQrJIVqN3vQOeZ/v9B/g0AAP//AwBQSwECLQAUAAYACAAAACEA&#10;toM4kv4AAADhAQAAEwAAAAAAAAAAAAAAAAAAAAAAW0NvbnRlbnRfVHlwZXNdLnhtbFBLAQItABQA&#10;BgAIAAAAIQA4/SH/1gAAAJQBAAALAAAAAAAAAAAAAAAAAC8BAABfcmVscy8ucmVsc1BLAQItABQA&#10;BgAIAAAAIQAyhSgyHQIAADYEAAAOAAAAAAAAAAAAAAAAAC4CAABkcnMvZTJvRG9jLnhtbFBLAQIt&#10;ABQABgAIAAAAIQBeQUtF3QAAAAkBAAAPAAAAAAAAAAAAAAAAAHcEAABkcnMvZG93bnJldi54bWxQ&#10;SwUGAAAAAAQABADzAAAAgQUAAAAA&#10;"/>
                  </w:pict>
                </mc:Fallback>
              </mc:AlternateContent>
            </w:r>
            <w:r w:rsidRPr="00793EA5">
              <w:rPr>
                <w:rFonts w:eastAsia="Times New Roman" w:cs="Times New Roman"/>
                <w:b/>
                <w:szCs w:val="28"/>
                <w:lang w:val="nl-NL"/>
              </w:rPr>
              <w:t>Độc lập – Tự do – Hạnh phúc</w:t>
            </w:r>
          </w:p>
          <w:p w:rsidR="00793EA5" w:rsidRPr="00793EA5" w:rsidRDefault="00793EA5" w:rsidP="00E04313">
            <w:pPr>
              <w:spacing w:after="0" w:line="360" w:lineRule="auto"/>
              <w:jc w:val="center"/>
              <w:rPr>
                <w:rFonts w:eastAsia="Times New Roman" w:cs="Times New Roman"/>
                <w:i/>
                <w:szCs w:val="28"/>
                <w:lang w:val="nl-NL"/>
              </w:rPr>
            </w:pPr>
            <w:r w:rsidRPr="00793EA5">
              <w:rPr>
                <w:rFonts w:eastAsia="Times New Roman" w:cs="Times New Roman"/>
                <w:i/>
                <w:szCs w:val="28"/>
                <w:lang w:val="nl-NL"/>
              </w:rPr>
              <w:t>Phong Điền, ngày .... tháng 10 năm 2023</w:t>
            </w:r>
          </w:p>
        </w:tc>
      </w:tr>
    </w:tbl>
    <w:p w:rsidR="00027C05" w:rsidRPr="00027C05" w:rsidRDefault="00027C05" w:rsidP="00793EA5">
      <w:pPr>
        <w:shd w:val="clear" w:color="auto" w:fill="FFFFFF"/>
        <w:spacing w:after="0" w:line="288" w:lineRule="auto"/>
        <w:jc w:val="center"/>
        <w:rPr>
          <w:rFonts w:eastAsia="Times New Roman" w:cs="Times New Roman"/>
          <w:szCs w:val="28"/>
        </w:rPr>
      </w:pPr>
      <w:r w:rsidRPr="00793EA5">
        <w:rPr>
          <w:rFonts w:eastAsia="Times New Roman" w:cs="Times New Roman"/>
          <w:b/>
          <w:bCs/>
          <w:color w:val="242B2D"/>
          <w:szCs w:val="28"/>
        </w:rPr>
        <w:t> </w:t>
      </w:r>
      <w:r w:rsidRPr="00793EA5">
        <w:rPr>
          <w:rFonts w:eastAsia="Times New Roman" w:cs="Times New Roman"/>
          <w:b/>
          <w:bCs/>
          <w:szCs w:val="28"/>
        </w:rPr>
        <w:t>KẾ HOẠCH</w:t>
      </w:r>
    </w:p>
    <w:p w:rsidR="00027C05" w:rsidRPr="00027C05" w:rsidRDefault="00027C05" w:rsidP="00793EA5">
      <w:pPr>
        <w:shd w:val="clear" w:color="auto" w:fill="FFFFFF"/>
        <w:spacing w:after="0" w:line="288" w:lineRule="auto"/>
        <w:jc w:val="center"/>
        <w:rPr>
          <w:rFonts w:eastAsia="Times New Roman" w:cs="Times New Roman"/>
          <w:szCs w:val="28"/>
        </w:rPr>
      </w:pPr>
      <w:r w:rsidRPr="00793EA5">
        <w:rPr>
          <w:rFonts w:eastAsia="Times New Roman" w:cs="Times New Roman"/>
          <w:b/>
          <w:bCs/>
          <w:szCs w:val="28"/>
        </w:rPr>
        <w:t>Thực hiện nhiệm vụ công tác giáo dục chỉnh trị, tư tưởng trường học</w:t>
      </w:r>
    </w:p>
    <w:p w:rsidR="00027C05" w:rsidRPr="00027C05" w:rsidRDefault="00027C05" w:rsidP="00793EA5">
      <w:pPr>
        <w:shd w:val="clear" w:color="auto" w:fill="FFFFFF"/>
        <w:spacing w:after="0" w:line="288" w:lineRule="auto"/>
        <w:jc w:val="center"/>
        <w:rPr>
          <w:rFonts w:eastAsia="Times New Roman" w:cs="Times New Roman"/>
          <w:szCs w:val="28"/>
        </w:rPr>
      </w:pPr>
      <w:r w:rsidRPr="00793EA5">
        <w:rPr>
          <w:rFonts w:eastAsia="Times New Roman" w:cs="Times New Roman"/>
          <w:b/>
          <w:bCs/>
          <w:szCs w:val="28"/>
        </w:rPr>
        <w:t>và Y tế trường học năm học 20</w:t>
      </w:r>
      <w:r w:rsidR="00E10C1B">
        <w:rPr>
          <w:rFonts w:eastAsia="Times New Roman" w:cs="Times New Roman"/>
          <w:b/>
          <w:bCs/>
          <w:szCs w:val="28"/>
        </w:rPr>
        <w:t>23</w:t>
      </w:r>
      <w:r w:rsidRPr="00793EA5">
        <w:rPr>
          <w:rFonts w:eastAsia="Times New Roman" w:cs="Times New Roman"/>
          <w:b/>
          <w:bCs/>
          <w:szCs w:val="28"/>
        </w:rPr>
        <w:t>-20</w:t>
      </w:r>
      <w:r w:rsidR="00E10C1B">
        <w:rPr>
          <w:rFonts w:eastAsia="Times New Roman" w:cs="Times New Roman"/>
          <w:b/>
          <w:bCs/>
          <w:szCs w:val="28"/>
        </w:rPr>
        <w:t>24</w:t>
      </w:r>
    </w:p>
    <w:p w:rsidR="00027C05" w:rsidRPr="00027C05" w:rsidRDefault="00027C05" w:rsidP="00793EA5">
      <w:pPr>
        <w:shd w:val="clear" w:color="auto" w:fill="FFFFFF"/>
        <w:spacing w:after="0" w:line="288" w:lineRule="auto"/>
        <w:rPr>
          <w:rFonts w:eastAsia="Times New Roman" w:cs="Times New Roman"/>
          <w:szCs w:val="28"/>
        </w:rPr>
      </w:pPr>
      <w:r w:rsidRPr="00027C05">
        <w:rPr>
          <w:rFonts w:eastAsia="Times New Roman" w:cs="Times New Roman"/>
          <w:szCs w:val="28"/>
        </w:rPr>
        <w:t> </w:t>
      </w:r>
    </w:p>
    <w:p w:rsidR="00E10C1B" w:rsidRPr="00732B7D" w:rsidRDefault="00E10C1B" w:rsidP="00E10C1B">
      <w:pPr>
        <w:spacing w:after="120" w:line="240" w:lineRule="auto"/>
        <w:ind w:firstLine="567"/>
        <w:jc w:val="both"/>
        <w:rPr>
          <w:i/>
          <w:szCs w:val="28"/>
        </w:rPr>
      </w:pPr>
      <w:r w:rsidRPr="00732B7D">
        <w:rPr>
          <w:i/>
          <w:szCs w:val="28"/>
        </w:rPr>
        <w:t xml:space="preserve">Căn cứ Công văn số 2825/SGDĐT-GDTX-CN&amp;CTTT-CTHS ngày 02/10/2023 của </w:t>
      </w:r>
      <w:r w:rsidRPr="00732B7D">
        <w:rPr>
          <w:i/>
          <w:spacing w:val="-4"/>
          <w:szCs w:val="28"/>
        </w:rPr>
        <w:t>Sở Giáo dục và Đào tạo tỉnh Thừa Thiên Huế về việc hướng dẫn triển khai thực hiện nhiệm vụ Giáo dục chính trị, tư tưởng - Công tác học sinh năm học 2023-2024</w:t>
      </w:r>
      <w:r w:rsidRPr="00732B7D">
        <w:rPr>
          <w:i/>
          <w:szCs w:val="28"/>
        </w:rPr>
        <w:t xml:space="preserve">; </w:t>
      </w:r>
    </w:p>
    <w:p w:rsidR="00027C05" w:rsidRPr="00732B7D" w:rsidRDefault="00027C05" w:rsidP="00793EA5">
      <w:pPr>
        <w:shd w:val="clear" w:color="auto" w:fill="FFFFFF"/>
        <w:spacing w:after="0" w:line="288" w:lineRule="auto"/>
        <w:ind w:firstLine="709"/>
        <w:jc w:val="both"/>
        <w:rPr>
          <w:rFonts w:eastAsia="Times New Roman" w:cs="Times New Roman"/>
          <w:i/>
          <w:szCs w:val="28"/>
        </w:rPr>
      </w:pPr>
      <w:r w:rsidRPr="00732B7D">
        <w:rPr>
          <w:rFonts w:eastAsia="Times New Roman" w:cs="Times New Roman"/>
          <w:i/>
          <w:szCs w:val="28"/>
        </w:rPr>
        <w:t xml:space="preserve">Thực hiện </w:t>
      </w:r>
      <w:r w:rsidR="00E10C1B" w:rsidRPr="00732B7D">
        <w:rPr>
          <w:rFonts w:eastAsia="Times New Roman" w:cs="Times New Roman"/>
          <w:i/>
          <w:szCs w:val="28"/>
        </w:rPr>
        <w:t>hướng dẫn số 404/PGDĐT-HĐNG</w:t>
      </w:r>
      <w:r w:rsidRPr="00732B7D">
        <w:rPr>
          <w:rFonts w:eastAsia="Times New Roman" w:cs="Times New Roman"/>
          <w:i/>
          <w:szCs w:val="28"/>
        </w:rPr>
        <w:t xml:space="preserve"> phòng GD&amp;ĐT </w:t>
      </w:r>
      <w:r w:rsidR="00E10C1B" w:rsidRPr="00732B7D">
        <w:rPr>
          <w:rFonts w:eastAsia="Times New Roman" w:cs="Times New Roman"/>
          <w:i/>
          <w:szCs w:val="28"/>
        </w:rPr>
        <w:t>Phong Điền</w:t>
      </w:r>
      <w:r w:rsidRPr="00732B7D">
        <w:rPr>
          <w:rFonts w:eastAsia="Times New Roman" w:cs="Times New Roman"/>
          <w:i/>
          <w:szCs w:val="28"/>
        </w:rPr>
        <w:t xml:space="preserve"> về Kế hoạch thực hiện nhiệm vụ giáo dục chính trị tư tưởng, công tác học sinh và y tế trường học năm học 20</w:t>
      </w:r>
      <w:r w:rsidR="00E10C1B" w:rsidRPr="00732B7D">
        <w:rPr>
          <w:rFonts w:eastAsia="Times New Roman" w:cs="Times New Roman"/>
          <w:i/>
          <w:szCs w:val="28"/>
        </w:rPr>
        <w:t>23</w:t>
      </w:r>
      <w:r w:rsidRPr="00732B7D">
        <w:rPr>
          <w:rFonts w:eastAsia="Times New Roman" w:cs="Times New Roman"/>
          <w:i/>
          <w:szCs w:val="28"/>
        </w:rPr>
        <w:t>-20</w:t>
      </w:r>
      <w:r w:rsidR="00E10C1B" w:rsidRPr="00732B7D">
        <w:rPr>
          <w:rFonts w:eastAsia="Times New Roman" w:cs="Times New Roman"/>
          <w:i/>
          <w:szCs w:val="28"/>
        </w:rPr>
        <w:t>24</w:t>
      </w:r>
      <w:r w:rsidRPr="00732B7D">
        <w:rPr>
          <w:rFonts w:eastAsia="Times New Roman" w:cs="Times New Roman"/>
          <w:i/>
          <w:szCs w:val="28"/>
        </w:rPr>
        <w:t>;</w:t>
      </w:r>
    </w:p>
    <w:p w:rsidR="00027C05" w:rsidRPr="00732B7D" w:rsidRDefault="00027C05" w:rsidP="00793EA5">
      <w:pPr>
        <w:shd w:val="clear" w:color="auto" w:fill="FFFFFF"/>
        <w:spacing w:after="0" w:line="288" w:lineRule="auto"/>
        <w:ind w:firstLine="709"/>
        <w:jc w:val="both"/>
        <w:rPr>
          <w:rFonts w:eastAsia="Times New Roman" w:cs="Times New Roman"/>
          <w:i/>
          <w:szCs w:val="28"/>
        </w:rPr>
      </w:pPr>
      <w:r w:rsidRPr="00732B7D">
        <w:rPr>
          <w:rFonts w:eastAsia="Times New Roman" w:cs="Times New Roman"/>
          <w:i/>
          <w:szCs w:val="28"/>
        </w:rPr>
        <w:t>Căn cứ kế hoạch năm học và điều kiện thưc tiễn của nhà trường,</w:t>
      </w:r>
    </w:p>
    <w:p w:rsidR="00027C05" w:rsidRPr="00732B7D" w:rsidRDefault="00027C05" w:rsidP="00793EA5">
      <w:pPr>
        <w:shd w:val="clear" w:color="auto" w:fill="FFFFFF"/>
        <w:spacing w:after="0" w:line="288" w:lineRule="auto"/>
        <w:ind w:firstLine="709"/>
        <w:jc w:val="both"/>
        <w:rPr>
          <w:rFonts w:eastAsia="Times New Roman" w:cs="Times New Roman"/>
          <w:i/>
          <w:szCs w:val="28"/>
        </w:rPr>
      </w:pPr>
      <w:r w:rsidRPr="00732B7D">
        <w:rPr>
          <w:rFonts w:eastAsia="Times New Roman" w:cs="Times New Roman"/>
          <w:i/>
          <w:szCs w:val="28"/>
        </w:rPr>
        <w:t xml:space="preserve">Trường THCS </w:t>
      </w:r>
      <w:r w:rsidR="00E70C4C" w:rsidRPr="00732B7D">
        <w:rPr>
          <w:rFonts w:eastAsia="Times New Roman" w:cs="Times New Roman"/>
          <w:i/>
          <w:szCs w:val="28"/>
        </w:rPr>
        <w:t>Nguyễn Duy</w:t>
      </w:r>
      <w:r w:rsidRPr="00732B7D">
        <w:rPr>
          <w:rFonts w:eastAsia="Times New Roman" w:cs="Times New Roman"/>
          <w:i/>
          <w:szCs w:val="28"/>
        </w:rPr>
        <w:t xml:space="preserve"> xây dựng kế hoạch thực hiện nhiệm vụ giáo dục chính trị tư tưởng học sinh và y tế trường học năm học 20</w:t>
      </w:r>
      <w:r w:rsidR="00E70C4C" w:rsidRPr="00732B7D">
        <w:rPr>
          <w:rFonts w:eastAsia="Times New Roman" w:cs="Times New Roman"/>
          <w:i/>
          <w:szCs w:val="28"/>
        </w:rPr>
        <w:t>23</w:t>
      </w:r>
      <w:r w:rsidRPr="00732B7D">
        <w:rPr>
          <w:rFonts w:eastAsia="Times New Roman" w:cs="Times New Roman"/>
          <w:i/>
          <w:szCs w:val="28"/>
        </w:rPr>
        <w:t>-20</w:t>
      </w:r>
      <w:r w:rsidR="00E70C4C" w:rsidRPr="00732B7D">
        <w:rPr>
          <w:rFonts w:eastAsia="Times New Roman" w:cs="Times New Roman"/>
          <w:i/>
          <w:szCs w:val="28"/>
        </w:rPr>
        <w:t>24</w:t>
      </w:r>
      <w:r w:rsidRPr="00732B7D">
        <w:rPr>
          <w:rFonts w:eastAsia="Times New Roman" w:cs="Times New Roman"/>
          <w:i/>
          <w:szCs w:val="28"/>
        </w:rPr>
        <w:t xml:space="preserve"> như sau:</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b/>
          <w:szCs w:val="28"/>
        </w:rPr>
        <w:t>I</w:t>
      </w:r>
      <w:r w:rsidRPr="00793EA5">
        <w:rPr>
          <w:rFonts w:eastAsia="Times New Roman" w:cs="Times New Roman"/>
          <w:b/>
          <w:bCs/>
          <w:szCs w:val="28"/>
        </w:rPr>
        <w:t>. ĐẶC ĐIỂM TÌNH:</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Năm học 20</w:t>
      </w:r>
      <w:r w:rsidR="00E70C4C">
        <w:rPr>
          <w:rFonts w:eastAsia="Times New Roman" w:cs="Times New Roman"/>
          <w:szCs w:val="28"/>
        </w:rPr>
        <w:t>23</w:t>
      </w:r>
      <w:r w:rsidRPr="00027C05">
        <w:rPr>
          <w:rFonts w:eastAsia="Times New Roman" w:cs="Times New Roman"/>
          <w:szCs w:val="28"/>
        </w:rPr>
        <w:t>-20</w:t>
      </w:r>
      <w:r w:rsidR="00E70C4C">
        <w:rPr>
          <w:rFonts w:eastAsia="Times New Roman" w:cs="Times New Roman"/>
          <w:szCs w:val="28"/>
        </w:rPr>
        <w:t>24</w:t>
      </w:r>
      <w:r w:rsidRPr="00027C05">
        <w:rPr>
          <w:rFonts w:eastAsia="Times New Roman" w:cs="Times New Roman"/>
          <w:szCs w:val="28"/>
        </w:rPr>
        <w:t xml:space="preserve"> toàn trường có </w:t>
      </w:r>
      <w:r w:rsidR="00E70C4C">
        <w:rPr>
          <w:rFonts w:eastAsia="Times New Roman" w:cs="Times New Roman"/>
          <w:szCs w:val="28"/>
        </w:rPr>
        <w:t>24</w:t>
      </w:r>
      <w:r w:rsidRPr="00027C05">
        <w:rPr>
          <w:rFonts w:eastAsia="Times New Roman" w:cs="Times New Roman"/>
          <w:szCs w:val="28"/>
        </w:rPr>
        <w:t xml:space="preserve"> lớp với </w:t>
      </w:r>
      <w:r w:rsidR="00E70C4C">
        <w:rPr>
          <w:rFonts w:eastAsia="Times New Roman" w:cs="Times New Roman"/>
          <w:szCs w:val="28"/>
        </w:rPr>
        <w:t>921</w:t>
      </w:r>
      <w:r w:rsidRPr="00027C05">
        <w:rPr>
          <w:rFonts w:eastAsia="Times New Roman" w:cs="Times New Roman"/>
          <w:szCs w:val="28"/>
        </w:rPr>
        <w:t xml:space="preserve"> học sinh,  thành lập một Liên đội, trong đó có </w:t>
      </w:r>
      <w:r w:rsidR="00E70C4C">
        <w:rPr>
          <w:rFonts w:eastAsia="Times New Roman" w:cs="Times New Roman"/>
          <w:szCs w:val="28"/>
        </w:rPr>
        <w:t>24</w:t>
      </w:r>
      <w:r w:rsidRPr="00027C05">
        <w:rPr>
          <w:rFonts w:eastAsia="Times New Roman" w:cs="Times New Roman"/>
          <w:szCs w:val="28"/>
        </w:rPr>
        <w:t xml:space="preserve"> chi đội.</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i/>
          <w:iCs/>
          <w:szCs w:val="28"/>
        </w:rPr>
        <w:t>1. Thuận lợi:</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Học sinh có tinh thần học tập tốt, chăm ngoan, lễ phép với thầy cô giáo và người lớn tuổi.</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i/>
          <w:iCs/>
          <w:szCs w:val="28"/>
        </w:rPr>
        <w:t>2. Khó khăn:</w:t>
      </w:r>
    </w:p>
    <w:p w:rsidR="00027C05" w:rsidRPr="00027C05" w:rsidRDefault="00027C05" w:rsidP="00E70C4C">
      <w:pPr>
        <w:shd w:val="clear" w:color="auto" w:fill="FFFFFF"/>
        <w:spacing w:after="0" w:line="288" w:lineRule="auto"/>
        <w:ind w:left="709"/>
        <w:jc w:val="both"/>
        <w:rPr>
          <w:rFonts w:eastAsia="Times New Roman" w:cs="Times New Roman"/>
          <w:szCs w:val="28"/>
        </w:rPr>
      </w:pPr>
      <w:r w:rsidRPr="00027C05">
        <w:rPr>
          <w:rFonts w:eastAsia="Times New Roman" w:cs="Times New Roman"/>
          <w:szCs w:val="28"/>
        </w:rPr>
        <w:t>- Các em học sinh còn rụt rè, chưa mạnh dạn trong sinh hoạt tập thể, ngoại khóa. Một số học sinh còn có hoàn cảnh gia đình còn khó khăn</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I. MỤC TIÊU ĐỊNH HƯỚNG</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Xây dựng lực lượng cán bộ, giáo viên có tư tưởng chính trị ổn định, có lập trường tư tưởng vững vàng, có trình độ lí luận nhất định, có phẩm chất đạo đức tốt; chuẩn mực sư phạm, có lòng vị tha, nhân ái, sẵn sàng giúp đỡ, tương trợ, hợp tác; không ngừng học tập để nâng cao trình độ mọi mặt, tự học, sáng tạo, là tấm gương sáng cho học sinh noi theo.</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Giáo dục CNGV,NV và  học sinh có lòng yêu nước, yêu chủ nghĩa xã hội, có lòng yêu thương con người, có lòng vị tha, nhân ái, biết lễ phép, kính trọng Ông, Bà, Cha, Mẹ, Thầy, Cô; ứng xử có văn hóa, đúng mực với mọi người. Giúp trẻ phát triển toàn diện về mọ mặt,Tạo ra một thế hệ con người có đủ đức, tài để tiếp tục sự nghiệp xây dựng và bảo vệ tổ quốc Việt Nam xã hội chủ nghĩa ngày càng giàu đẹp.</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II. NHIỆM VỤ TRỌNG TÂM</w:t>
      </w:r>
    </w:p>
    <w:p w:rsidR="00E70C4C" w:rsidRPr="00D258DE" w:rsidRDefault="00D6732D" w:rsidP="00E70C4C">
      <w:pPr>
        <w:shd w:val="clear" w:color="auto" w:fill="FFFFFF"/>
        <w:spacing w:after="120" w:line="240" w:lineRule="auto"/>
        <w:ind w:firstLine="567"/>
        <w:jc w:val="both"/>
        <w:rPr>
          <w:szCs w:val="28"/>
        </w:rPr>
      </w:pPr>
      <w:r w:rsidRPr="00D6732D">
        <w:rPr>
          <w:b/>
          <w:szCs w:val="28"/>
        </w:rPr>
        <w:lastRenderedPageBreak/>
        <w:t>1</w:t>
      </w:r>
      <w:r>
        <w:rPr>
          <w:szCs w:val="28"/>
        </w:rPr>
        <w:t xml:space="preserve">. </w:t>
      </w:r>
      <w:r w:rsidRPr="00D258DE">
        <w:rPr>
          <w:szCs w:val="28"/>
        </w:rPr>
        <w:t xml:space="preserve">Triển khai thực hiện có hiệu quả các văn bản </w:t>
      </w:r>
      <w:r w:rsidR="00E70C4C" w:rsidRPr="00D258DE">
        <w:rPr>
          <w:szCs w:val="28"/>
        </w:rPr>
        <w:t>dự án, kế hoạch của Bộ Giáo dục và Đào tạo, Uỷ ban nhân dân tỉnh và của các cơ quan nhà nước có thẩm quyền về thực hiện nhiệm vụ Giáo dục chính trị, tư tưởng - Công tác học sinh.</w:t>
      </w:r>
    </w:p>
    <w:p w:rsidR="00E70C4C" w:rsidRPr="00D258DE" w:rsidRDefault="00E70C4C" w:rsidP="00E70C4C">
      <w:pPr>
        <w:shd w:val="clear" w:color="auto" w:fill="FFFFFF"/>
        <w:spacing w:after="120" w:line="240" w:lineRule="auto"/>
        <w:ind w:firstLine="567"/>
        <w:jc w:val="both"/>
        <w:rPr>
          <w:szCs w:val="28"/>
        </w:rPr>
      </w:pPr>
      <w:r w:rsidRPr="00D258DE">
        <w:rPr>
          <w:b/>
          <w:szCs w:val="28"/>
        </w:rPr>
        <w:t>2</w:t>
      </w:r>
      <w:r w:rsidRPr="00D258DE">
        <w:rPr>
          <w:szCs w:val="28"/>
        </w:rPr>
        <w:t xml:space="preserve">. Tăng cường công tác giáo dục chính trị, tư tưởng; giáo dục đạo đức, lối sống, kỹ năng sống cho học sinh; chú trọng xây dựng văn hóa học đường; triển khai đồng bộ các giải pháp phòng, chống bạo lực học đường; phòng, chống tội phạm, tệ nạn xã hội, phòng chống ma túy, phòng, chống tai nạn thương tích, đuối nước, bảo đảm an toàn trường học; xây dựng cơ chế phối hợp giữa nhà trường - gia đình - xã hội trong công tác giáo dục học sinh. </w:t>
      </w:r>
    </w:p>
    <w:p w:rsidR="00E70C4C" w:rsidRPr="00D258DE" w:rsidRDefault="00E70C4C" w:rsidP="00E70C4C">
      <w:pPr>
        <w:shd w:val="clear" w:color="auto" w:fill="FFFFFF"/>
        <w:spacing w:after="120" w:line="240" w:lineRule="auto"/>
        <w:ind w:firstLine="567"/>
        <w:jc w:val="both"/>
        <w:rPr>
          <w:szCs w:val="28"/>
        </w:rPr>
      </w:pPr>
      <w:r w:rsidRPr="00D258DE">
        <w:rPr>
          <w:b/>
          <w:szCs w:val="28"/>
        </w:rPr>
        <w:t>3.</w:t>
      </w:r>
      <w:r w:rsidRPr="00D258DE">
        <w:rPr>
          <w:szCs w:val="28"/>
        </w:rPr>
        <w:t xml:space="preserve"> Đẩy mạnh các hoạt động hỗ trợ học sinh</w:t>
      </w:r>
      <w:r>
        <w:rPr>
          <w:szCs w:val="28"/>
        </w:rPr>
        <w:t xml:space="preserve"> </w:t>
      </w:r>
      <w:r w:rsidRPr="00D258DE">
        <w:rPr>
          <w:szCs w:val="28"/>
        </w:rPr>
        <w:t>trong học tập và rèn luyện; triển khai có hiệu quả hoạt động tư vấn tâm lý, công tác xã hội, tư vấn nghề nghiệp, việc làm và hỗ trợ học sinh</w:t>
      </w:r>
      <w:r>
        <w:rPr>
          <w:szCs w:val="28"/>
        </w:rPr>
        <w:t xml:space="preserve"> </w:t>
      </w:r>
      <w:r w:rsidRPr="00D258DE">
        <w:rPr>
          <w:szCs w:val="28"/>
        </w:rPr>
        <w:t>khởi nghiệp; rà soát, đề xuất sửa đổi, bổ sung các chính sách hỗ trợ đối với học sinh có hoàn cảnh khó khăn.</w:t>
      </w:r>
    </w:p>
    <w:p w:rsidR="00E70C4C" w:rsidRPr="00D258DE" w:rsidRDefault="00E70C4C" w:rsidP="00E70C4C">
      <w:pPr>
        <w:shd w:val="clear" w:color="auto" w:fill="FFFFFF"/>
        <w:spacing w:after="120" w:line="240" w:lineRule="auto"/>
        <w:ind w:firstLine="567"/>
        <w:jc w:val="both"/>
        <w:rPr>
          <w:szCs w:val="28"/>
        </w:rPr>
      </w:pPr>
      <w:r w:rsidRPr="00D258DE">
        <w:rPr>
          <w:b/>
          <w:szCs w:val="28"/>
        </w:rPr>
        <w:t>4.</w:t>
      </w:r>
      <w:r w:rsidRPr="00D258DE">
        <w:rPr>
          <w:szCs w:val="28"/>
        </w:rPr>
        <w:t xml:space="preserve"> Tổ chức các hoạt động tuyên truyền, quán triệt, giáo dục, nâng cao nhận thức cho học sinh về kiến thức pháp luật, chủ trương, chính sách của Đảng, Nhà nước, Chính phủ và Bộ Giáo dục và Đào tạo về công tác đổi mới giáo dục và đào tạo; các kỹ năng về an toàn giao thông (ATGT), phòng cháy chữa cháy (PCCC) và cứu nạn cứu hộ (CNCH); tăng cường ứng dụng công nghệ và chuyển đổi số trong công tác quản lý; chủ động, kịp thời xử lý các vấn đề về truyền thông liên quan đến lĩnh vực Giáo dục chính trị, tư tưởng - Công tác học sinh</w:t>
      </w:r>
      <w:r>
        <w:rPr>
          <w:szCs w:val="28"/>
        </w:rPr>
        <w:t>.</w:t>
      </w:r>
      <w:r w:rsidRPr="00D258DE">
        <w:rPr>
          <w:szCs w:val="28"/>
        </w:rPr>
        <w:t xml:space="preserve"> </w:t>
      </w:r>
    </w:p>
    <w:p w:rsidR="00E70C4C" w:rsidRPr="00D258DE" w:rsidRDefault="00E70C4C" w:rsidP="00E70C4C">
      <w:pPr>
        <w:shd w:val="clear" w:color="auto" w:fill="FFFFFF"/>
        <w:spacing w:after="120" w:line="240" w:lineRule="auto"/>
        <w:ind w:firstLine="567"/>
        <w:jc w:val="both"/>
        <w:rPr>
          <w:szCs w:val="28"/>
        </w:rPr>
      </w:pPr>
      <w:r w:rsidRPr="00D258DE">
        <w:rPr>
          <w:b/>
          <w:szCs w:val="28"/>
        </w:rPr>
        <w:t>5.</w:t>
      </w:r>
      <w:r w:rsidRPr="00D258DE">
        <w:rPr>
          <w:szCs w:val="28"/>
        </w:rPr>
        <w:t xml:space="preserve"> Tăng cường hiệu quả tổ chức bộ máy; nâng cao năng lực và hỗ trợ, tạo điều kiện cho đội ngũ những người thực hiện nhiệm vụ Giáo dục Chính trị, tư tưởng - Công tác học sinh, giáo viên chủ nhiệm lớp, giáo viên phụ trách công tác Đoàn, </w:t>
      </w:r>
      <w:r>
        <w:rPr>
          <w:szCs w:val="28"/>
        </w:rPr>
        <w:t xml:space="preserve">Hội, </w:t>
      </w:r>
      <w:r w:rsidRPr="00D258DE">
        <w:rPr>
          <w:szCs w:val="28"/>
        </w:rPr>
        <w:t xml:space="preserve">Đội, giáo viên kiêm nhiệm công tác tư vấn tâm lý, công tác xã hội, công tác tư vấn, hỗ trợ khởi nghiệp, v.v… tham gia tập huấn nâng cao năng lực chuyên môn, nghiệp vụ theo chương trình quy định hoặc bồi dưỡng thường xuyên do </w:t>
      </w:r>
      <w:r>
        <w:rPr>
          <w:szCs w:val="28"/>
        </w:rPr>
        <w:t>Ngành</w:t>
      </w:r>
      <w:r w:rsidRPr="00D258DE">
        <w:rPr>
          <w:szCs w:val="28"/>
        </w:rPr>
        <w:t xml:space="preserve"> Giáo dục và Đào tạo</w:t>
      </w:r>
      <w:r>
        <w:rPr>
          <w:szCs w:val="28"/>
        </w:rPr>
        <w:t>,</w:t>
      </w:r>
      <w:r w:rsidRPr="00D258DE">
        <w:rPr>
          <w:szCs w:val="28"/>
        </w:rPr>
        <w:t xml:space="preserve"> Đoàn Thanh niên Cộng sản Hồ Chí Minh và các địa phương tổ chức.</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III. CÁC CHỈ TIÊU, NHIỆM VỤ CỤ THỂ VÀ GIẢI PHÁP</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1. Chỉ tiêu</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Phấn đấu 100% học sinh không vi phạm pháp luật, vi phạm những quy định về giao thông đường bộ.</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- 100% các  lớp  không có bạo lực học đường.</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Đảm bảo 100% không có học sinh bị tai nạn đuối nước.</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Tổ chức mô hình Câu lạc bộ và hoạt động có hiệu quả nhằm góp phần nâng cao chất lượng văn hóa, giáo dục và rèn luyện kĩ năng sống cho học sinh.</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- 100% các lớp học thực hiện tốt phong trào “Xây dựng trường, lớp an toàn, thân thiện, xanh, sạch, đẹp”.</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Thực hiện tốt công tác Y tế trường học và phấn đấu tham gia bảo hiểm y tế học sinh đạt 100%.</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2. Nhiệm vụ cụ thể và giải pháp</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2. 1. Công tác tổ chức.</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lastRenderedPageBreak/>
        <w:t>- Tổ chức thực hiện nghiêm túc việc học chính trị cho cán bộ, giáo viên và sinh hoạt tập thể đầu năm học cho học sinh theo kế hoạch của Ban Tuyên giáo Thị ủy Phổ Yên và nhiệm vụ năm học của Ngành.</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Triển khai Chỉ thị số 05-CT/TW ngày 15/5/2016 của Bộ Chính trị khóa XII về đẩy mạnh việc học tập và làm theo tư tưởng, đạo đức, phong cách Hồ Chí Minh;.</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Tổ chức thi “ Kể chuyện Bác Hồ”.</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Tổ chức hiệu quả hoạt động đối thoại giữa lãnh đạo nhà trường, cán bộ, giáo viên và học sinh để nắm bắt tâm tư, nguyện vọng và xử lý kịp thời những vấn đề khó khăn, bức xúc.</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szCs w:val="28"/>
        </w:rPr>
        <w:t> - Xây dựng tổ chức, bộ máy, phân công trách nhiệm từng thành viên của ban công tác giáo dục chính trị tư tưởng của đơn vị</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Thành lập Tổ Công tác chính trị, tư tưởng của trường, phân công nhiệm vụ cụ thể cho từng thành viên, thực hiện tốt công tác xây dựng kế hoạch hoạt động, báo cáo sơ kết, tổng kết hoạt động theo học kỳ, năm học; nêu cao vai trò của bí thư, lãnh đạo đơn vị trong việc lãnh đạo, chỉ đạo công tác chính trị tư tưởng gắn với thực hiện nhiệm vụ chính trị của đơn vị; quan tâm xây dựng lực lượng nòng cốt trong đội ngũ để nắm bắt kịp thời về các dư luận xã hội, tổ chức cung cấp thông tin, trao đổi, tranh luận để cùng nhận thức đúng, phát huy dân chủ, thể hiện rõ chính kiến; qua đó nắm bắt, phân tích được diễn biến tư tưởng, tình cảm của đội ngũ kịp thời, giúp công tác chỉ đạo kịp thời và hiệu quả.</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2.2. Công tác giáo dục chính trị, tư tưởng:</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Thực hiện Kế hoạch số 178/KH-BGDĐT ngày 16/3/2017 của Bộ giáo dục và Đào tạo về triển khai thực hiện Chỉ thị 05- CT/TW của Bộ Chính trị “ về đẩy mạnh học tập và làm theo tư tưởng, đạo đức, phong cách Hồ Chí Minh” tiếp tục thực hiện cuộc vận động “Dân chủ - Kỷ cương - Tình thương - Trách nhiệm”, “Năm An toàn giao thông 20</w:t>
      </w:r>
      <w:r w:rsidR="00E70C4C">
        <w:rPr>
          <w:rFonts w:eastAsia="Times New Roman" w:cs="Times New Roman"/>
          <w:szCs w:val="28"/>
        </w:rPr>
        <w:t>23</w:t>
      </w:r>
      <w:r w:rsidRPr="00027C05">
        <w:rPr>
          <w:rFonts w:eastAsia="Times New Roman" w:cs="Times New Roman"/>
          <w:szCs w:val="28"/>
        </w:rPr>
        <w:t xml:space="preserve">”; </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Thực hiện các cuộc vận động và các phong trào thi đua với việc rèn luyện phẩm chất, đạo đức lối sống, tạo sự chuyển biến tích cực về chất lượng dạy học và giáo dục học sinh. Tổ chức các hoạt động, hội thi, tuyên truyền học tập theo gương Bác, đổi mới và đưa các nội dung học tập vào sinh hoạt định kỳ thường xuyên.</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xml:space="preserve">- Thực hiện cuộc vận động “Mỗi thầy giáo, cô giáo là một tấm gương về đạo đức, tự học và sáng tạo”, cuộc vận động chủ đề “Sống có trách nhiệm”: triển khai vận động cán bộ, giáo viên xây dựng nếp sống lành mạnh, trung thực, mẫu mực trong tác phong, ngôn ngữ, thương yêu và giúp đỡ học sinh, tạo ra những động lực to lớn trong dạy và học, thúc đẩy nâng cao chất lượng giáo dục toàn diện; là tấm gương tốt được tập thể nhà trường, phụ huynh, học sinh quý trọng; tăng cường việc bồi dưỡng học sinh khá giỏi; xây dựng đội ngũ, duy trì kỷ cương trường học, xây dựng môi trường sư phạm mẫu mực, góp phần nâng cao chất lượng giáo dục toàn diện; tăng cường công tác kiểm </w:t>
      </w:r>
      <w:r w:rsidRPr="00027C05">
        <w:rPr>
          <w:rFonts w:eastAsia="Times New Roman" w:cs="Times New Roman"/>
          <w:szCs w:val="28"/>
        </w:rPr>
        <w:lastRenderedPageBreak/>
        <w:t>tra kiên quyết xử lý những trường hợp vi phạm về quy chế chuyên môn, về đạo đức nhà giáo;</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Thực hiện nhiệm vụ “Xây dựng trường học thân thiện, học sinh tích cực”; xây dựng trường học “Xanh - Sạch - Đẹp”; “xây dựng trường học văn hóa, cơ quan văn hóa”; xây dựng công sở “Văn minh - Sạch đẹp - An toàn”: tập trung vào các công tác xây dựng trường, lớp xanh, sạch đẹp, an toàn, giáo dục học sinh biết giữ vệ sinh trường lớp, không xả rác, chăm sóc cây xanh trong khuôn viên trường; giáo dục, rèn kỹ năng sống cho học sinh, cách ứng phó với trường hợp nguy hiểm; tổ chức các hoạt động tập thể vui tươi, lành mạnh; tham gia tìm hiểu, chăm sóc và phát huy các giá trị di tích lịch sử, văn hóa, cách mạng ở địa phương; đưa nhiều loại hình trò chơi dân gian vào nhà trường, tổ chức nhiều hoạt động lễ hội, tham quan, du lịch, dã ngoại, sinh hoạt tập thể giúp học sinh hòa nhập với thiên nhiên; giáo dục truyền thống cách mạng, rèn kỹ năng sống cho học sinh, giao tiếp hòa nhã, thân thiện, không nói tục chửi thề, không cư xử thô bạo, bạo lực với bạn bè; đẩy mạnh việc thực hiện bằng nhiều hình thức phong phú, đa dạng, nội dung sinh hoạt gắn với các ngày truyền thống trong năm; tuyên truyền vận động toàn thể cán bộ, giáo viên, công nhân viên và học sinh ý thức tôn trọng và chấp hành tốt pháp luật, thực hiện tốt luật giao thông đường bộ, nâng cao ý thức bảo vệ môi trường trong và ngoài nhà trường, xây dựng hành vi ứng xử văn hóa, văn minh, lịch sự nơi công cộng.</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2.3. Nâng cao chất lượng hoạt động tổ chức Đảng, Đoàn thanh niên, Đội thiếu niên tiền phong Hồ Chí Minh, Công đoàn</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Công tác phát triển đảng viên luôn được quan tâm, xem đây là nhiệm vụ quan trọng góp phần nâng cao năng lực lãnh đạo, sức chiến đấu của tổ chức cơ sở đảng. Chi bộ cần lấy công tác phát triển đảng viên làm nền tảng cho việc giáo dục, tuyên truyền vận động đội ngũ giáo viên phấn đấu, tu dưỡng, rèn luyện, bồi dưỡng nhận thức về Đảng, nắm vững lý luận của chủ nghĩa Mác-Lê nin và tư tưởng Hồ Chí Minh;</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Thông qua hoạt động thực tiễn, Chương trình rèn luyện đoàn viên, phân loại đoàn viên, chi đoàn giới thiệu cho Đảng những đoàn viên ưu tú, gương mẫu đi đầu trong mọi phong trào, phải thật sự là đội ngũ kế thừa của Đảng. Chi đoàn chủ động tìm ra nhiều mô hình hoạt động hiệu quả; nâng cao chất lượng học tập và ý thức tự giác trong học tập của đoàn viên, thanh niên, hướng đoàn viên, thanh niên và học sinh vào những hoạt động trong sáng, lành mạnh có tinh thần tập thể ý thức tổ chức kỷ luật cao.</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Công đoàn tổ chức phát động các phong trào thi đua yêu nước, động viên cán bộ, giáo viên, nhân viên trong nhà trường hưởng ứng phong trào thi đua nhằm đẩy mạnh hoạt động nâng cao hiệu quả giảng dạy, giáo dục; thi đua thực hiện đổi mới phương pháp giảng dạy, phát huy tính chủ động, sáng tạo và tinh thần trách nhiệm của công đoàn viên.</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lastRenderedPageBreak/>
        <w:t>2.4. Phối hợp và vận động cha mẹ học sinh trong công tác xã hội hóa giáo dục nhằm nâng cao chất lượng giáo dục</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Tiếp tục đẩy mạnh công tác xã hội hóa giáo dục, xây dựng xã hội học tập, thực hiện nhiều biện pháp khuyến khích các lực lượng giáo dục, đoàn thể tham gia chăm lo phát triển sự nghiệp giáo dục xã nhà.</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Phối hợp chặt chẽ với Ban đại diện Cha mẹ học sinh trong các hoạt động giáo dục toàn diện học sinh, tuyên truyền đến Cha mẹ học sinh các kế hoạch, chủ trương, đường lối của Đảng, Nhà nước và của ngành. Phát huy vai trò của Ban đại diện Cha mẹ học sinh trong công tác chăm lo các học sinh có hoàn cảnh khó khăn tại trường.</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2.5. Tuyên truyền, phổ biến các chủ trương đường lối của Đảng và Nhà nước; bồi dưỡng nâng cao trình độ lý luận chính trị cho đội ngũ</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Thực hiện nghiêm túc đường lối chính sách của Đảng và Nhà nước. Mọi chủ trương của Đảng, chính sách, pháp luật của Nhà nước đã được tổ chức triển khai, nghiên cứu, quán triệt đến từng đảng viên, cán bộ, giáo viên, công nhân viên và học sinh.</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Công tác phổ biến giáo dục pháp luật phải được xác định là nhiệm vụ trọng tâm của đơn vị, nhằm góp phần đưa các chủ trương chính sách của Đảng, Nhà nước đến các đối tượng một cách thường xuyên, kịp thời, tạo sự chuyển biến mạnh mẽ về ý thức tôn trọng và chấp hành pháp luật của cán bộ, công chức, viên chức và học sinh; kết hợp giáo dục chính khóa với giáo dục ngoại khóa: tích hợp lồng ghép nội dung pháp luật một cách hợp lý trong các môn học đạo đức, giáo dục công dân, lịch sử, địa lý; kết hợp giáo dục pháp luật thông qua các môn học với các hoạt động ngoài giờ lên lớp, sinh hoạt chủ nhiệm, sinh hoạt dưới cờ.</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2.6. Công tác bồi dưỡng nâng cao trình độ lý luận chính trị cho đội ngũ</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Tham gia các lớp tìm hiểu về nội dung tư tưởng đạo đức Hồ Chí Minh, Cử GV-NV học các lớp lý luận chính trị, các lớp tập huấn nâng cao hiểu biết về tư tưởng chính trị cho toàn đội ngũ.</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2.7. Thực hiện Quy chế dân chủ cơ sở, Quy chế Chi tiêu nội bộ và Quy định “3 công khai” theo Thông tư 09/2009/TT-BGDĐT của Bộ GDĐT</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Cán bộ quản lý, giáo viên, công nhân viên thực hiện tốt quy chế dân chủ, giữ kỷ cương, nề nếp trong hoạt động quản lý,  phát huy tinh thần làm chủ tập thể của cán bộ, công chức, tích cực tham gia đóng góp ý kiến xây dựng cho hoạt động cơ quan.</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Việc phát huy dân chủ và công khai hóa được tổ chức và thực hiện có hiệu quả; thường xuyên thực hiện công tác kiểm tra, qua đó phát hiện sai sót uốn nắn kịp thời, khắc phục tình trạng dân chủ hình thức, dân chủ thiếu tập trung.</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xml:space="preserve">- Quy chế Chi tiêu nội bộ cho từng năm được công khai thảo luận trước cán bộ công nhân viên của đơn vị. Các khoản thu, chi được thực hiện theo các quy định hiện </w:t>
      </w:r>
      <w:r w:rsidRPr="00027C05">
        <w:rPr>
          <w:rFonts w:eastAsia="Times New Roman" w:cs="Times New Roman"/>
          <w:szCs w:val="28"/>
        </w:rPr>
        <w:lastRenderedPageBreak/>
        <w:t>hành của nhà nước và được công khai cụ thể trong các đợt sơ kết học kỳ, tổng kết năm học theo quy định.</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2. 8. Công tác quản lý học sinh</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a) Tuyên truyền, phổ biến, giáo dục pháp luật</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Triển khai công tác giáo dục an toàn giao thông năm học 20</w:t>
      </w:r>
      <w:r w:rsidR="00985B4D">
        <w:rPr>
          <w:rFonts w:eastAsia="Times New Roman" w:cs="Times New Roman"/>
          <w:szCs w:val="28"/>
        </w:rPr>
        <w:t>23</w:t>
      </w:r>
      <w:r w:rsidRPr="00027C05">
        <w:rPr>
          <w:rFonts w:eastAsia="Times New Roman" w:cs="Times New Roman"/>
          <w:szCs w:val="28"/>
        </w:rPr>
        <w:t>– 20</w:t>
      </w:r>
      <w:r w:rsidR="00985B4D">
        <w:rPr>
          <w:rFonts w:eastAsia="Times New Roman" w:cs="Times New Roman"/>
          <w:szCs w:val="28"/>
        </w:rPr>
        <w:t>24</w:t>
      </w:r>
      <w:r w:rsidRPr="00027C05">
        <w:rPr>
          <w:rFonts w:eastAsia="Times New Roman" w:cs="Times New Roman"/>
          <w:szCs w:val="28"/>
        </w:rPr>
        <w:t>; tập trung giáo dục tuyên truyền đầu năm học, tháng an toàn giao thông (tháng 9), các dịp nghỉ lễ, Tết; giảng dạy chuyên đề ”An toàn giao thông; Quyền và bổn phận trẻ em”...</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Triển khai có hiệu quả các hoạt động phổ biến, giáo dục pháp luật thông qua các hoạt động ngoài giờ lên lớp, hoạt động ngoại khóa.</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Thực hiện nhiệm vụ giáo dục pháp luật bằng dạy học tích hợp liên môn.</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b) Giáo dục phòng chống tội phạm, ma túy, tệ nạn xã hội và bạo lực học đường; xây dựng trường học an toàn, xanh – sạch – đẹp.</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Tổ chức các hoạt động giáo dục pháp luật, tuyên truyền phòng, chống tội phạm, tệ nạn ma túy đầu năm học, sau kỳ nghỉ Tết.</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Phối hợp giữa nhà trường và Công an xã trong công tác bảo đảm an ninh, trật tự.</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Trang bị những hiểu biết cần thiết để phát huy hiệu quả tích cực và hạn chế những mặt trái khi sử dụng các hoạt động Internet, mạng oline; tăng cường tuyên truyền nâng cao kỹ năng đảm bảo an toàn thông tin khi sử dụng Internet nhằm thực hiện biện pháp phòng ngừa, giúp học sinh có thêm kiến thức khi sử dụng thông tin trên môi trường mạng.</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Phát động phong trào thi đua xây dựng trường học: "xanh – sạch – đẹp – an toàn", "trường học thân thiện, học sinh tích cực";</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Tăng cường công tác quản lý học sinh.</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c) Giáo dục đạo đức, lối sống, kỹ năng sống và hoạt động ngoại khóa văn hóa, thể thao</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Triển khai </w:t>
      </w:r>
      <w:r w:rsidR="008F2E90" w:rsidRPr="00D258DE">
        <w:rPr>
          <w:szCs w:val="28"/>
        </w:rPr>
        <w:t>Công văn</w:t>
      </w:r>
      <w:r w:rsidR="008F2E90">
        <w:rPr>
          <w:szCs w:val="28"/>
        </w:rPr>
        <w:t xml:space="preserve"> số</w:t>
      </w:r>
      <w:r w:rsidR="008F2E90" w:rsidRPr="00D258DE">
        <w:rPr>
          <w:szCs w:val="28"/>
        </w:rPr>
        <w:t xml:space="preserve"> 2825/SGDĐT-GDTX-CN&amp;CTTT-CTHS ngày 02/10/2023 của </w:t>
      </w:r>
      <w:r w:rsidR="008F2E90" w:rsidRPr="00D258DE">
        <w:rPr>
          <w:spacing w:val="-4"/>
          <w:szCs w:val="28"/>
        </w:rPr>
        <w:t>Sở Giáo dục và Đào tạo</w:t>
      </w:r>
      <w:r w:rsidR="008F2E90">
        <w:rPr>
          <w:spacing w:val="-4"/>
          <w:szCs w:val="28"/>
        </w:rPr>
        <w:t xml:space="preserve"> tỉnh Thừa Thiên Huế về việc</w:t>
      </w:r>
      <w:r w:rsidR="008F2E90" w:rsidRPr="00D258DE">
        <w:rPr>
          <w:spacing w:val="-4"/>
          <w:szCs w:val="28"/>
        </w:rPr>
        <w:t xml:space="preserve"> hướng dẫn triển khai </w:t>
      </w:r>
      <w:r w:rsidR="008F2E90">
        <w:rPr>
          <w:spacing w:val="-4"/>
          <w:szCs w:val="28"/>
        </w:rPr>
        <w:t xml:space="preserve">thực hiện </w:t>
      </w:r>
      <w:r w:rsidR="008F2E90" w:rsidRPr="00D258DE">
        <w:rPr>
          <w:spacing w:val="-4"/>
          <w:szCs w:val="28"/>
        </w:rPr>
        <w:t>nhiệm vụ Giáo dục chính trị, tư tưởng</w:t>
      </w:r>
      <w:r w:rsidR="008F2E90">
        <w:rPr>
          <w:spacing w:val="-4"/>
          <w:szCs w:val="28"/>
        </w:rPr>
        <w:t xml:space="preserve"> </w:t>
      </w:r>
      <w:r w:rsidR="008F2E90" w:rsidRPr="00D258DE">
        <w:rPr>
          <w:spacing w:val="-4"/>
          <w:szCs w:val="28"/>
        </w:rPr>
        <w:t>-</w:t>
      </w:r>
      <w:r w:rsidR="008F2E90">
        <w:rPr>
          <w:spacing w:val="-4"/>
          <w:szCs w:val="28"/>
        </w:rPr>
        <w:t xml:space="preserve"> </w:t>
      </w:r>
      <w:r w:rsidR="008F2E90" w:rsidRPr="00D258DE">
        <w:rPr>
          <w:spacing w:val="-4"/>
          <w:szCs w:val="28"/>
        </w:rPr>
        <w:t>Công tác học sinh năm học 2023-2024</w:t>
      </w:r>
      <w:r w:rsidRPr="00027C05">
        <w:rPr>
          <w:rFonts w:eastAsia="Times New Roman" w:cs="Times New Roman"/>
          <w:szCs w:val="28"/>
        </w:rPr>
        <w:t xml:space="preserve"> bằng những chương trình, nội dung và kế hoạch hoạt động cụ thể; triển khai sử dụng có hiệu quả bộ tài liệu “Bác Hồ và những bài học về đạo đức lối sống dành cho học sinh” trong hoạt động dạy, học và giáo dục tại các cơ sở giáo dục.</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Bố trí sắp xếp thời gian tổ chức các hoạt động ngoại khóa, giáo dục kỹ năng sống trong chương trình học một cách có hiệu quả, hợp lí.</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Thành lập bộ phận tư vấn tâm lý cho học sinh, bố trí cán bộ, giáo viên kiêm nhiệm làm công tác tư vấn tâm lý.</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xml:space="preserve">- Tổ chức ngày hội văn hóa đọc, hội thi kể chuyện sách </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lastRenderedPageBreak/>
        <w:t>-  Tiếp tục đẩy mạnh xây dựng môi trường văn hóa trong trường học theo yêu cầu của Sở Giáo dục và Đào tạo; xây dựng và thực hành quy tắc ứng xử văn hóa đối với cán bộ, nhà giáo và học sinh; tổ chức các hoạt động văn hóa, văn nghệ trong các trường học; khuyến khích học sinh tham gia các hoạt động văn hóa nghệ thuật, văn hóa quần chúng, sáng tạo thẩm mỹ... tăng cường tổ chức các phòng đọc, tủ sách lớp học…; thành lập các câu lạc bộ...</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Tăng cường phối hợp nhà trường, gia đình và xã hội trong công tác giáo dục học sinh; tiếp tục đẩy mạnh giáo dục đạo đức, lối sống trong gia đình.</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Tổ chức tham quan các di tích lịch sử, di tích văn hóa. Tham gia các hoạt động xã hội tình nguyện nhân đạo.</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2.9. Công tác y tế trường học</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a) Thực hiện nghiêm túc các văn bản quy phạm pháp luật về công tác y tế trường học, tập trung vào các nội dung chủ yếu sau:</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Củng cố, phát triển, kiện toàn và tổ chức kiểm tra, đánh giá tình hình thực hiện hoạt động y tế trường học tại các cơ sở giáo dục theo quy định tại Thông tư liên tịch số 13/2016/TTLT-BYT-BGDĐT ngày 12/5/2016.</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Tăng cường việc chăm sóc sức khỏe cho trẻ em, phòng, chống xâm hại trẻ em trong các cơ sở giáo dục theo quy định của Luật trẻ em, Chỉ thị số 18/CT-TTg ngày 16/5/2017 của Thủ tướng Chính phủ về việc tăng cường giải pháp phòng, chống bạo lực, xâm hại trẻ em.</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xml:space="preserve">b) Phối hợp với các trạm y tế tại </w:t>
      </w:r>
      <w:r w:rsidR="008F2E90">
        <w:rPr>
          <w:rFonts w:eastAsia="Times New Roman" w:cs="Times New Roman"/>
          <w:szCs w:val="28"/>
        </w:rPr>
        <w:t>thị trấn</w:t>
      </w:r>
      <w:r w:rsidRPr="00027C05">
        <w:rPr>
          <w:rFonts w:eastAsia="Times New Roman" w:cs="Times New Roman"/>
          <w:szCs w:val="28"/>
        </w:rPr>
        <w:t xml:space="preserve"> tổ chức các hoạt động phòng, chống các dịch, bệnh, tật trong trường học và các dịch bệnh mới xuất hiện theo các công điện, văn bản chỉ đạo tăng cường công tác phòng, chống dịch, bệnh do Thủ tướng Chính phủ, Bộ Y tế và Bộ Giáo dục và Đào tạo ban hành. Đảm bảo phát hiện sớm, không để xảy ra dịch bệnh trong trường học và không để dịch lây lan trên diện rộng; xử lý môi trường theo hướng dẫn của ngành Y tế. Tham gia và tổ chức các hội nghị, hội thảo, tập huấn các cấp về chuyên môn, nghiệp vụ y tế trường học.</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c) Thực hiện các quy định về an toàn trường học:</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Triển khai thực hiện các quy định về phòng, chống tác hại của thuốc lá và lạm dụng đồ uống có cồn theo Chỉ thị số 6036/CT-BGDĐT ngày 17/12/2014 của Bộ trưởng Bộ GDĐT về việc tăng cường thực hiện phòng, chống tác hại của thuốc lá và lạm dụng đồ uống có cồn trong ngành Giáo dục; đảm bảo an toàn vệ sinh thực phẩm trong các cơ sở giáo dục theo Thông tư liên tịch số 08/2008/BYT-BGDĐT ngày 08/7/2008 của liên Bộ Y tế và Bộ GDĐT; Các quy định về hoạt động Chữ Thập đỏ trong trường học theo Thông tư số 07/2014/TT-BGDĐT ngày 14/3/2014 của Bộ trưởng Bộ GDĐT.</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xml:space="preserve">- Tổ chức thực hiện các quy định về công tác an toàn trường học, đảm bảo môi trường trường học xanh, sạch, đẹp, an toàn; tổ chức bữa ăn bán trú đảm bảo dinh dưỡng hợp lý. Tăng cường công tác bảo vệ, chăm sóc, giáo dục trẻ em, đảm bảo quyền trẻ em, </w:t>
      </w:r>
      <w:r w:rsidRPr="00027C05">
        <w:rPr>
          <w:rFonts w:eastAsia="Times New Roman" w:cs="Times New Roman"/>
          <w:szCs w:val="28"/>
        </w:rPr>
        <w:lastRenderedPageBreak/>
        <w:t>tạo cơ hội học tập cho trẻ em có hoàn cảnh khó khăn, học sinh khuyết tật, học sinh nghèo, tăng cường phòng, chống xâm hại trẻ em theo quy định của Luật trẻ em, Chỉ thị số 18/CT-TTg ngày 16/5/2017 của Thủ tướng Chính phủ về việc tăng cường giải pháp phòng, chống bạo lực, xâm hại trẻ em,</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Thường xuyên rà soát, kiểm tra hệ thống cơ sở vật chất, loại bỏ các vật dụng có thể gây tai nạn đối với trẻ em, học sinh (tường, rào, lan can, cầu thang, bàn ghế...), tăng cường giáo dục học sinh  kỹ năng phòng, tránh các loại hình tai nạn thương tích trong môi trường nhà trường và ngoài cộng đồng.</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Đẩy mạnh chương trình phổ cập bơi thông qua hoạt động ngoại khoá và các hình thức tổ chức giải bơi nhằm nâng cao nhận thức, rèn luyện kỹ năng và trang bị cho học sinh kiến thức cần thiết phòng tránh tai nạn đuối nước.</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d) Phối hợp chặt chẽ với cơ quan Bảo hiểm Xã hội các cấp tiếp tục đẩy mạnh công tác hướng dẫn, tuyên truyền cho cha mẹ học sinh và vận động học sinh tham gia BHYT bắt buộc theo quy định tại Luật số 46/2014/QH13 ngày 13/6/2014 sửa đổi, bổ sung một số điều của Luật BHYT, Nghị định số 105/2014/NĐ-CP ngày 15/11/2015 của Chính phủ quy định chi tiết và hướng dẫn thi hành một số Điều của Luật BHYT; Thông tư liên tịch số 41/2014/TTLT-BYT-BTC ngày 24/11/2014 hướng dẫn thực hiện BHYT và Công văn số 4660/BGDĐT-CTHSSV ngày 10/9/2015 thực hiện BHYT cho HSSV.</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e) Tổ chức các hoạt động tư vấn và truyền thông về giáo dục sức khỏe, vệ sinh cá nhân, vệ sinh môi trường; giáo dục dân số, giáo dục giới tính, phòng, chống HIV/AIDS...</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g) Tiếp tục triển khai thực hiện có hiệu quả và giám sát chặt chẽ các hoạt động của công tác nước sạch và vệ sinh môi trường trong trường học giai đoạn 2016-2020, chú trọng việc xây dựng, sử dụng và bảo quản các công trình cấp nước và công trình vệ sinh trong trường học.</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Đảm bảo 100% đủ nước sạch và nhà tiêu hợp vệ sinh.</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- 100% lớp học sinh thực hiện các quy định về vệ sinh tr</w:t>
      </w:r>
      <w:r w:rsidRPr="00027C05">
        <w:rPr>
          <w:rFonts w:eastAsia="Times New Roman" w:cs="Times New Roman"/>
          <w:szCs w:val="28"/>
        </w:rPr>
        <w:softHyphen/>
        <w:t>ường học, nước sạch và vệ sinh môi trư</w:t>
      </w:r>
      <w:r w:rsidRPr="00027C05">
        <w:rPr>
          <w:rFonts w:eastAsia="Times New Roman" w:cs="Times New Roman"/>
          <w:szCs w:val="28"/>
        </w:rPr>
        <w:softHyphen/>
        <w:t>ờng.</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3. Giáo dục đạo đức, lối sống, kỹ năng sống, giáo dục pháp luật, an toàn giao thông, phòng chống tội phạm, các tệ nạn xã hội, phòng chống ma túy, HIV/AIDS cho học sinh gắn với công tác an ninh trật tự trường học.</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Đẩy mạnh công tác giáo dục lễ giáo cho trẻ ở các độ tuổi.</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xml:space="preserve">- Thực hiện giáo dục đạo đức, lối sống, giáo dục kỹ năng sống cho trẻ, giúp trẻ xử lý, giải quyết hợp lý các vấn đề trong học tập và trong cuộc sống nhằm ngăn chặn bạo lực học đường xảy ra trong trường học; lồng ghép các nội dung giáo dục pháp luật, an toàn giao thông, phòng chống tội phạm, các tệ nạn xã hội, an ninh trật tự trường </w:t>
      </w:r>
      <w:r w:rsidRPr="00027C05">
        <w:rPr>
          <w:rFonts w:eastAsia="Times New Roman" w:cs="Times New Roman"/>
          <w:szCs w:val="28"/>
        </w:rPr>
        <w:lastRenderedPageBreak/>
        <w:t>học, phòng chống ma túy, HIV/AIDS vào trong các hoạt động chính khóa, ngoại khóa của trẻ…  </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Tăng cường phối hợp với Ủy ban nhân dân xã, các đoàn thể trong công tác quản lý giáo dục trẻ. Tăng cường công tác tư vấn học đường nhằm tư vấn cho học sinh, phụ huynh các vấn đề về tâm lý lứa tuổi.</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4. Tổ chức Lễ ra trường, đổi mới nội dung các buổi sinh hoạt dưới cờ</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Tổ chức Lễ ra trường và Tri ân thầy cô, cha mẹ cho trẻ. Từ đó giúp trẻ biết đến công lao to lớn của cha mẹ trong việc nuôi dưỡng hình thành nhân cách; biết đến vai trò quan trọng của thầy cô trong việc trồng người; gắn chặt hơn tình cảm gia đình, phát huy lòng yêu thương kính trọng của học sinh đối với cha mẹ; giúp cha mẹ càng có trách nhiệm đối với việc học tập của con em mình.</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Tổ chức lễ sinh hoạt đầu tuần  dưới cờ (2 lần/1tháng), thực hiện hát Quốc ca nghiêm túc và trang trọng, cần có đánh giá xếp loại thi đua của lớp, của cá nhân; thông báo các hoạt động phong trào do Đoàn, trường tổ chức; kỷ niệm các ngày lễ lớn, các sự kiện trọng đại của dân tộc; tổ chức các hoạt động ngoại khóa, đố vui, các trò chơi dân gian… tạo được không khí sôi nổi, hào hứng cho học sinh.</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5. Thời gian thực hiện</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Đầu tháng 10/20</w:t>
      </w:r>
      <w:r w:rsidR="008F2E90">
        <w:rPr>
          <w:rFonts w:eastAsia="Times New Roman" w:cs="Times New Roman"/>
          <w:szCs w:val="28"/>
        </w:rPr>
        <w:t>23</w:t>
      </w:r>
      <w:r w:rsidRPr="00027C05">
        <w:rPr>
          <w:rFonts w:eastAsia="Times New Roman" w:cs="Times New Roman"/>
          <w:szCs w:val="28"/>
        </w:rPr>
        <w:t xml:space="preserve"> xây dựng kế hoạch và tiến hành triển khai đến giáo viên.</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Từ tháng 10/20</w:t>
      </w:r>
      <w:r w:rsidR="008F2E90">
        <w:rPr>
          <w:rFonts w:eastAsia="Times New Roman" w:cs="Times New Roman"/>
          <w:szCs w:val="28"/>
        </w:rPr>
        <w:t>23</w:t>
      </w:r>
      <w:r w:rsidRPr="00027C05">
        <w:rPr>
          <w:rFonts w:eastAsia="Times New Roman" w:cs="Times New Roman"/>
          <w:szCs w:val="28"/>
        </w:rPr>
        <w:t xml:space="preserve"> đến tháng 5/20</w:t>
      </w:r>
      <w:r w:rsidR="008F2E90">
        <w:rPr>
          <w:rFonts w:eastAsia="Times New Roman" w:cs="Times New Roman"/>
          <w:szCs w:val="28"/>
        </w:rPr>
        <w:t>2</w:t>
      </w:r>
      <w:r w:rsidR="00104B15">
        <w:rPr>
          <w:rFonts w:eastAsia="Times New Roman" w:cs="Times New Roman"/>
          <w:szCs w:val="28"/>
        </w:rPr>
        <w:t>4</w:t>
      </w:r>
      <w:r w:rsidRPr="00027C05">
        <w:rPr>
          <w:rFonts w:eastAsia="Times New Roman" w:cs="Times New Roman"/>
          <w:szCs w:val="28"/>
        </w:rPr>
        <w:t xml:space="preserve"> tiến hành tổ chức thực hiện kế hoạch.</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Báo cáo sơ kết công tác thực hiện trong học kỳ I.</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Báo cáo tổng kết thực hiện cả năm học</w:t>
      </w:r>
      <w:r w:rsidR="008F2E90">
        <w:rPr>
          <w:rFonts w:eastAsia="Times New Roman" w:cs="Times New Roman"/>
          <w:szCs w:val="28"/>
        </w:rPr>
        <w:t>.</w:t>
      </w:r>
    </w:p>
    <w:p w:rsidR="00793EA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IV. TỔ CHỨC THỰC HIỆN</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793EA5">
        <w:rPr>
          <w:rFonts w:eastAsia="Times New Roman" w:cs="Times New Roman"/>
          <w:b/>
          <w:bCs/>
          <w:szCs w:val="28"/>
        </w:rPr>
        <w:t>1. </w:t>
      </w:r>
      <w:r w:rsidRPr="00027C05">
        <w:rPr>
          <w:rFonts w:eastAsia="Times New Roman" w:cs="Times New Roman"/>
          <w:szCs w:val="28"/>
        </w:rPr>
        <w:t>Ban giám hiệu xây dựng kế hoạch, thành lập Ban công tác chính trị tư tưởng, phân công trách nhiệm quản lý và theo dõi việc thực hiện kế hoạch (</w:t>
      </w:r>
      <w:r w:rsidRPr="00793EA5">
        <w:rPr>
          <w:rFonts w:eastAsia="Times New Roman" w:cs="Times New Roman"/>
          <w:i/>
          <w:iCs/>
          <w:szCs w:val="28"/>
        </w:rPr>
        <w:t>Kèm theo kế hoạch</w:t>
      </w:r>
      <w:r w:rsidRPr="00027C05">
        <w:rPr>
          <w:rFonts w:eastAsia="Times New Roman" w:cs="Times New Roman"/>
          <w:szCs w:val="28"/>
        </w:rPr>
        <w:t>)</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 2. Nhà trường chủ trì phối hợp với đoàn thể để triển khai kế hoạch giáo dục chính trị, tư tưởng, công tác học sinh và y tế trường học năm học 20</w:t>
      </w:r>
      <w:r w:rsidR="008F2E90">
        <w:rPr>
          <w:rFonts w:eastAsia="Times New Roman" w:cs="Times New Roman"/>
          <w:szCs w:val="28"/>
        </w:rPr>
        <w:t>23</w:t>
      </w:r>
      <w:r w:rsidRPr="00027C05">
        <w:rPr>
          <w:rFonts w:eastAsia="Times New Roman" w:cs="Times New Roman"/>
          <w:szCs w:val="28"/>
        </w:rPr>
        <w:t>-20</w:t>
      </w:r>
      <w:r w:rsidR="008F2E90">
        <w:rPr>
          <w:rFonts w:eastAsia="Times New Roman" w:cs="Times New Roman"/>
          <w:szCs w:val="28"/>
        </w:rPr>
        <w:t>24</w:t>
      </w:r>
      <w:r w:rsidRPr="00027C05">
        <w:rPr>
          <w:rFonts w:eastAsia="Times New Roman" w:cs="Times New Roman"/>
          <w:szCs w:val="28"/>
        </w:rPr>
        <w:t>; tổng hợp tình hình, báo cáo kết quả thực hiện cho Phòng GD&amp;ĐT.</w:t>
      </w:r>
    </w:p>
    <w:p w:rsidR="00027C05" w:rsidRPr="00027C05" w:rsidRDefault="00027C05" w:rsidP="00793EA5">
      <w:pPr>
        <w:shd w:val="clear" w:color="auto" w:fill="FFFFFF"/>
        <w:spacing w:after="0" w:line="288" w:lineRule="auto"/>
        <w:ind w:firstLine="709"/>
        <w:jc w:val="both"/>
        <w:rPr>
          <w:rFonts w:eastAsia="Times New Roman" w:cs="Times New Roman"/>
          <w:szCs w:val="28"/>
        </w:rPr>
      </w:pPr>
      <w:r w:rsidRPr="00027C05">
        <w:rPr>
          <w:rFonts w:eastAsia="Times New Roman" w:cs="Times New Roman"/>
          <w:szCs w:val="28"/>
        </w:rPr>
        <w:t>3. Công đoàn, đoàn thanh niên và Đội TNTP; giáo viên chủ nhiệm có trách nhiệm triển khai đến từng cán bộ, đoàn viên và học sinh./.</w:t>
      </w:r>
    </w:p>
    <w:p w:rsidR="00027C05" w:rsidRPr="00027C05" w:rsidRDefault="00027C05" w:rsidP="00793EA5">
      <w:pPr>
        <w:shd w:val="clear" w:color="auto" w:fill="FFFFFF"/>
        <w:spacing w:after="0" w:line="288" w:lineRule="auto"/>
        <w:ind w:firstLine="709"/>
        <w:jc w:val="both"/>
        <w:rPr>
          <w:rFonts w:eastAsia="Times New Roman" w:cs="Times New Roman"/>
          <w:color w:val="333333"/>
          <w:szCs w:val="28"/>
        </w:rPr>
      </w:pPr>
      <w:r w:rsidRPr="00027C05">
        <w:rPr>
          <w:rFonts w:eastAsia="Times New Roman" w:cs="Times New Roman"/>
          <w:szCs w:val="28"/>
        </w:rPr>
        <w:t>Trên đây là kế hoạch công tác giáo dục chính trị tư tưởng của trường, đề nghị tất cả Cán bộ, giáo viên, nhân viên  nghiêm túc thực hiện</w:t>
      </w:r>
      <w:r w:rsidRPr="00027C05">
        <w:rPr>
          <w:rFonts w:eastAsia="Times New Roman" w:cs="Times New Roman"/>
          <w:color w:val="000000"/>
          <w:szCs w:val="28"/>
        </w:rPr>
        <w:t>.</w:t>
      </w:r>
    </w:p>
    <w:tbl>
      <w:tblPr>
        <w:tblW w:w="0" w:type="auto"/>
        <w:tblLook w:val="01E0" w:firstRow="1" w:lastRow="1" w:firstColumn="1" w:lastColumn="1" w:noHBand="0" w:noVBand="0"/>
      </w:tblPr>
      <w:tblGrid>
        <w:gridCol w:w="4724"/>
        <w:gridCol w:w="4734"/>
      </w:tblGrid>
      <w:tr w:rsidR="008F2E90" w:rsidRPr="00CB3909" w:rsidTr="00E70A4B">
        <w:tc>
          <w:tcPr>
            <w:tcW w:w="4724" w:type="dxa"/>
            <w:shd w:val="clear" w:color="auto" w:fill="auto"/>
          </w:tcPr>
          <w:p w:rsidR="008F2E90" w:rsidRPr="00CB3909" w:rsidRDefault="00027C05" w:rsidP="00E70A4B">
            <w:pPr>
              <w:rPr>
                <w:rFonts w:eastAsia="Times New Roman"/>
                <w:lang w:val="nl-NL"/>
              </w:rPr>
            </w:pPr>
            <w:r w:rsidRPr="00027C05">
              <w:rPr>
                <w:rFonts w:eastAsia="Times New Roman" w:cs="Times New Roman"/>
                <w:color w:val="242B2D"/>
                <w:szCs w:val="28"/>
              </w:rPr>
              <w:t> </w:t>
            </w:r>
            <w:r w:rsidR="008F2E90" w:rsidRPr="00CB3909">
              <w:rPr>
                <w:rFonts w:eastAsia="Times New Roman"/>
                <w:b/>
                <w:bCs/>
                <w:i/>
                <w:iCs/>
                <w:lang w:val="nl-NL"/>
              </w:rPr>
              <w:t>Nơi nhận</w:t>
            </w:r>
            <w:r w:rsidR="008F2E90" w:rsidRPr="00CB3909">
              <w:rPr>
                <w:rFonts w:eastAsia="Times New Roman"/>
                <w:lang w:val="nl-NL"/>
              </w:rPr>
              <w:t>:</w:t>
            </w:r>
          </w:p>
          <w:p w:rsidR="008F2E90" w:rsidRPr="008F2E90" w:rsidRDefault="008F2E90" w:rsidP="00692363">
            <w:pPr>
              <w:pStyle w:val="NormalWeb"/>
              <w:shd w:val="clear" w:color="auto" w:fill="FFFFFF"/>
              <w:spacing w:before="0" w:beforeAutospacing="0" w:after="150" w:afterAutospacing="0"/>
              <w:rPr>
                <w:color w:val="333333"/>
                <w:sz w:val="18"/>
                <w:szCs w:val="18"/>
              </w:rPr>
            </w:pPr>
            <w:r w:rsidRPr="008F2E90">
              <w:rPr>
                <w:color w:val="333333"/>
                <w:sz w:val="18"/>
                <w:szCs w:val="18"/>
              </w:rPr>
              <w:t>- Các đoàn thể nhà trường;</w:t>
            </w:r>
          </w:p>
          <w:p w:rsidR="008F2E90" w:rsidRPr="008F2E90" w:rsidRDefault="008F2E90" w:rsidP="00692363">
            <w:pPr>
              <w:pStyle w:val="NormalWeb"/>
              <w:shd w:val="clear" w:color="auto" w:fill="FFFFFF"/>
              <w:spacing w:before="0" w:beforeAutospacing="0" w:after="150" w:afterAutospacing="0"/>
              <w:rPr>
                <w:color w:val="333333"/>
                <w:sz w:val="18"/>
                <w:szCs w:val="18"/>
              </w:rPr>
            </w:pPr>
            <w:r w:rsidRPr="008F2E90">
              <w:rPr>
                <w:color w:val="333333"/>
                <w:sz w:val="18"/>
                <w:szCs w:val="18"/>
              </w:rPr>
              <w:t>- Tổ trưởng;</w:t>
            </w:r>
          </w:p>
          <w:p w:rsidR="008F2E90" w:rsidRPr="008F2E90" w:rsidRDefault="008F2E90" w:rsidP="00692363">
            <w:pPr>
              <w:pStyle w:val="NormalWeb"/>
              <w:shd w:val="clear" w:color="auto" w:fill="FFFFFF"/>
              <w:spacing w:before="0" w:beforeAutospacing="0" w:after="150" w:afterAutospacing="0"/>
              <w:rPr>
                <w:color w:val="333333"/>
                <w:sz w:val="18"/>
                <w:szCs w:val="18"/>
              </w:rPr>
            </w:pPr>
            <w:r w:rsidRPr="008F2E90">
              <w:rPr>
                <w:color w:val="333333"/>
                <w:sz w:val="18"/>
                <w:szCs w:val="18"/>
              </w:rPr>
              <w:t>- Wiebsie trường;</w:t>
            </w:r>
          </w:p>
          <w:p w:rsidR="008F2E90" w:rsidRPr="008F2E90" w:rsidRDefault="008F2E90" w:rsidP="00692363">
            <w:pPr>
              <w:pStyle w:val="NormalWeb"/>
              <w:shd w:val="clear" w:color="auto" w:fill="FFFFFF"/>
              <w:spacing w:before="0" w:beforeAutospacing="0" w:after="150" w:afterAutospacing="0"/>
              <w:rPr>
                <w:color w:val="333333"/>
                <w:sz w:val="18"/>
                <w:szCs w:val="18"/>
              </w:rPr>
            </w:pPr>
            <w:r w:rsidRPr="008F2E90">
              <w:rPr>
                <w:color w:val="333333"/>
                <w:sz w:val="18"/>
                <w:szCs w:val="18"/>
              </w:rPr>
              <w:t>- Lưu:VT.</w:t>
            </w:r>
          </w:p>
          <w:p w:rsidR="008F2E90" w:rsidRPr="00CB3909" w:rsidRDefault="008F2E90" w:rsidP="00E70A4B">
            <w:pPr>
              <w:jc w:val="both"/>
              <w:rPr>
                <w:rFonts w:eastAsia="Times New Roman"/>
                <w:szCs w:val="28"/>
                <w:lang w:val="nl-NL"/>
              </w:rPr>
            </w:pPr>
          </w:p>
        </w:tc>
        <w:tc>
          <w:tcPr>
            <w:tcW w:w="4734" w:type="dxa"/>
            <w:shd w:val="clear" w:color="auto" w:fill="auto"/>
          </w:tcPr>
          <w:p w:rsidR="008F2E90" w:rsidRPr="00E909C8" w:rsidRDefault="008F2E90" w:rsidP="00E70A4B">
            <w:pPr>
              <w:jc w:val="center"/>
              <w:rPr>
                <w:rFonts w:eastAsia="Times New Roman"/>
                <w:b/>
                <w:bCs/>
                <w:sz w:val="26"/>
                <w:szCs w:val="26"/>
                <w:lang w:val="nl-NL"/>
              </w:rPr>
            </w:pPr>
            <w:r w:rsidRPr="00E909C8">
              <w:rPr>
                <w:rFonts w:eastAsia="Times New Roman"/>
                <w:b/>
                <w:bCs/>
                <w:sz w:val="26"/>
                <w:szCs w:val="26"/>
                <w:lang w:val="nl-NL"/>
              </w:rPr>
              <w:t>HIỆU TRƯỞNG</w:t>
            </w:r>
          </w:p>
          <w:p w:rsidR="008F2E90" w:rsidRPr="00E909C8" w:rsidRDefault="005F556E" w:rsidP="00E70A4B">
            <w:pPr>
              <w:jc w:val="center"/>
              <w:rPr>
                <w:rFonts w:eastAsia="Times New Roman"/>
                <w:b/>
                <w:bCs/>
                <w:sz w:val="26"/>
                <w:szCs w:val="26"/>
                <w:lang w:val="nl-NL"/>
              </w:rPr>
            </w:pPr>
            <w:r>
              <w:rPr>
                <w:rFonts w:eastAsia="Times New Roman"/>
                <w:b/>
                <w:bCs/>
                <w:sz w:val="26"/>
                <w:szCs w:val="26"/>
                <w:lang w:val="nl-NL"/>
              </w:rPr>
              <w:t>(Đã ký)</w:t>
            </w:r>
            <w:bookmarkStart w:id="0" w:name="_GoBack"/>
            <w:bookmarkEnd w:id="0"/>
          </w:p>
          <w:p w:rsidR="008F2E90" w:rsidRPr="00E909C8" w:rsidRDefault="008F2E90" w:rsidP="00E70A4B">
            <w:pPr>
              <w:jc w:val="center"/>
              <w:rPr>
                <w:rFonts w:eastAsia="Times New Roman"/>
                <w:b/>
                <w:bCs/>
                <w:sz w:val="26"/>
                <w:szCs w:val="26"/>
                <w:lang w:val="nl-NL"/>
              </w:rPr>
            </w:pPr>
          </w:p>
          <w:p w:rsidR="008F2E90" w:rsidRPr="00E909C8" w:rsidRDefault="008F2E90" w:rsidP="00E70A4B">
            <w:pPr>
              <w:jc w:val="center"/>
              <w:rPr>
                <w:rFonts w:eastAsia="Times New Roman"/>
                <w:b/>
                <w:bCs/>
                <w:sz w:val="26"/>
                <w:szCs w:val="26"/>
                <w:lang w:val="nl-NL"/>
              </w:rPr>
            </w:pPr>
          </w:p>
          <w:p w:rsidR="008F2E90" w:rsidRPr="00CB3909" w:rsidRDefault="008F2E90" w:rsidP="00E70A4B">
            <w:pPr>
              <w:jc w:val="center"/>
              <w:rPr>
                <w:rFonts w:eastAsia="Times New Roman"/>
                <w:b/>
                <w:szCs w:val="28"/>
                <w:lang w:val="nl-NL"/>
              </w:rPr>
            </w:pPr>
            <w:r w:rsidRPr="00E909C8">
              <w:rPr>
                <w:rFonts w:eastAsia="Times New Roman"/>
                <w:b/>
                <w:sz w:val="26"/>
                <w:szCs w:val="26"/>
                <w:lang w:val="nl-NL"/>
              </w:rPr>
              <w:t>Nguyễn Hữu Cường</w:t>
            </w:r>
          </w:p>
        </w:tc>
      </w:tr>
    </w:tbl>
    <w:p w:rsidR="00027C05" w:rsidRPr="00027C05" w:rsidRDefault="00027C05" w:rsidP="00793EA5">
      <w:pPr>
        <w:shd w:val="clear" w:color="auto" w:fill="FFFFFF"/>
        <w:spacing w:after="0" w:line="288" w:lineRule="auto"/>
        <w:jc w:val="both"/>
        <w:rPr>
          <w:rFonts w:eastAsia="Times New Roman" w:cs="Times New Roman"/>
          <w:color w:val="333333"/>
          <w:szCs w:val="28"/>
        </w:rPr>
      </w:pPr>
    </w:p>
    <w:sectPr w:rsidR="00027C05" w:rsidRPr="00027C05" w:rsidSect="0088706C">
      <w:pgSz w:w="11909" w:h="16834" w:code="9"/>
      <w:pgMar w:top="851"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C05"/>
    <w:rsid w:val="00027C05"/>
    <w:rsid w:val="00104B15"/>
    <w:rsid w:val="001B0A9D"/>
    <w:rsid w:val="00311660"/>
    <w:rsid w:val="005F556E"/>
    <w:rsid w:val="00692363"/>
    <w:rsid w:val="00732B7D"/>
    <w:rsid w:val="00793EA5"/>
    <w:rsid w:val="0088706C"/>
    <w:rsid w:val="008F2E90"/>
    <w:rsid w:val="00985B4D"/>
    <w:rsid w:val="00CA63B6"/>
    <w:rsid w:val="00D6732D"/>
    <w:rsid w:val="00E04313"/>
    <w:rsid w:val="00E10C1B"/>
    <w:rsid w:val="00E70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7BB46-82F9-4766-A7E6-8FC2C58E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7C0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27C05"/>
    <w:rPr>
      <w:b/>
      <w:bCs/>
    </w:rPr>
  </w:style>
  <w:style w:type="character" w:styleId="Emphasis">
    <w:name w:val="Emphasis"/>
    <w:basedOn w:val="DefaultParagraphFont"/>
    <w:uiPriority w:val="20"/>
    <w:qFormat/>
    <w:rsid w:val="00027C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568450">
      <w:bodyDiv w:val="1"/>
      <w:marLeft w:val="0"/>
      <w:marRight w:val="0"/>
      <w:marTop w:val="0"/>
      <w:marBottom w:val="0"/>
      <w:divBdr>
        <w:top w:val="none" w:sz="0" w:space="0" w:color="auto"/>
        <w:left w:val="none" w:sz="0" w:space="0" w:color="auto"/>
        <w:bottom w:val="none" w:sz="0" w:space="0" w:color="auto"/>
        <w:right w:val="none" w:sz="0" w:space="0" w:color="auto"/>
      </w:divBdr>
    </w:div>
    <w:div w:id="1263032091">
      <w:bodyDiv w:val="1"/>
      <w:marLeft w:val="0"/>
      <w:marRight w:val="0"/>
      <w:marTop w:val="0"/>
      <w:marBottom w:val="0"/>
      <w:divBdr>
        <w:top w:val="none" w:sz="0" w:space="0" w:color="auto"/>
        <w:left w:val="none" w:sz="0" w:space="0" w:color="auto"/>
        <w:bottom w:val="none" w:sz="0" w:space="0" w:color="auto"/>
        <w:right w:val="none" w:sz="0" w:space="0" w:color="auto"/>
      </w:divBdr>
      <w:divsChild>
        <w:div w:id="1676489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3403</Words>
  <Characters>19399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2023-10-06T02:50:00Z</dcterms:created>
  <dcterms:modified xsi:type="dcterms:W3CDTF">2023-10-10T07:48:00Z</dcterms:modified>
</cp:coreProperties>
</file>